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6281" w14:textId="77777777" w:rsidR="00EA2C4D" w:rsidRDefault="00EA2C4D" w:rsidP="00EA2C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DDD0B8" w14:textId="525CBC71" w:rsidR="00EA2C4D" w:rsidRDefault="00CC450E" w:rsidP="00EA2C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76FB">
        <w:rPr>
          <w:rFonts w:ascii="Times New Roman" w:hAnsi="Times New Roman" w:cs="Times New Roman"/>
          <w:b/>
          <w:sz w:val="40"/>
          <w:szCs w:val="40"/>
        </w:rPr>
        <w:t xml:space="preserve">Mi familia ha cambiado </w:t>
      </w:r>
    </w:p>
    <w:p w14:paraId="476FE7E8" w14:textId="13AD352F" w:rsidR="007A76FB" w:rsidRDefault="007A76FB" w:rsidP="007A76FB">
      <w:pPr>
        <w:rPr>
          <w:rFonts w:ascii="Times New Roman" w:hAnsi="Times New Roman" w:cs="Times New Roman"/>
          <w:b/>
          <w:sz w:val="40"/>
          <w:szCs w:val="40"/>
        </w:rPr>
      </w:pPr>
    </w:p>
    <w:p w14:paraId="3D7DC17B" w14:textId="76DDFE93" w:rsidR="007A76FB" w:rsidRDefault="00433B5A" w:rsidP="007A76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CB091" wp14:editId="03755124">
            <wp:simplePos x="0" y="0"/>
            <wp:positionH relativeFrom="column">
              <wp:posOffset>-51435</wp:posOffset>
            </wp:positionH>
            <wp:positionV relativeFrom="paragraph">
              <wp:posOffset>40640</wp:posOffset>
            </wp:positionV>
            <wp:extent cx="2171700" cy="2171700"/>
            <wp:effectExtent l="0" t="0" r="0" b="0"/>
            <wp:wrapSquare wrapText="bothSides"/>
            <wp:docPr id="3" name="Imagen 3" descr="http://munditodt.cl/wp-content/uploads/2016/07/mi-familia-ha-camb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nditodt.cl/wp-content/uploads/2016/07/mi-familia-ha-cambi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105" b="95410" l="9961" r="89844">
                                  <a14:foregroundMark x1="28809" y1="22949" x2="46191" y2="22266"/>
                                  <a14:foregroundMark x1="26855" y1="21680" x2="55078" y2="22266"/>
                                  <a14:foregroundMark x1="28223" y1="18066" x2="48828" y2="17676"/>
                                  <a14:foregroundMark x1="48828" y1="17676" x2="58691" y2="17676"/>
                                  <a14:foregroundMark x1="66211" y1="21289" x2="70801" y2="36426"/>
                                  <a14:foregroundMark x1="17383" y1="24219" x2="57031" y2="24219"/>
                                  <a14:foregroundMark x1="28516" y1="28223" x2="65918" y2="28516"/>
                                  <a14:foregroundMark x1="26563" y1="17676" x2="21973" y2="57031"/>
                                  <a14:foregroundMark x1="20020" y1="17676" x2="28223" y2="51758"/>
                                  <a14:foregroundMark x1="19336" y1="17676" x2="20996" y2="84570"/>
                                  <a14:foregroundMark x1="18066" y1="18652" x2="17090" y2="83594"/>
                                  <a14:foregroundMark x1="15430" y1="16699" x2="15430" y2="70215"/>
                                  <a14:foregroundMark x1="14746" y1="81934" x2="34473" y2="90137"/>
                                  <a14:foregroundMark x1="34473" y1="90137" x2="54492" y2="91504"/>
                                  <a14:foregroundMark x1="54492" y1="91504" x2="72754" y2="90137"/>
                                  <a14:foregroundMark x1="73145" y1="89844" x2="73145" y2="29492"/>
                                  <a14:foregroundMark x1="50781" y1="92090" x2="17383" y2="93164"/>
                                  <a14:foregroundMark x1="20313" y1="93750" x2="16699" y2="84961"/>
                                  <a14:foregroundMark x1="15430" y1="16699" x2="31152" y2="12109"/>
                                  <a14:foregroundMark x1="29883" y1="12109" x2="49609" y2="10840"/>
                                  <a14:foregroundMark x1="49609" y1="10840" x2="50781" y2="10840"/>
                                  <a14:foregroundMark x1="43945" y1="10840" x2="67578" y2="12793"/>
                                  <a14:foregroundMark x1="73730" y1="12793" x2="77051" y2="34082"/>
                                  <a14:foregroundMark x1="16113" y1="16699" x2="24609" y2="9863"/>
                                  <a14:foregroundMark x1="16699" y1="15723" x2="15430" y2="13477"/>
                                  <a14:foregroundMark x1="17383" y1="10449" x2="24219" y2="9473"/>
                                  <a14:foregroundMark x1="26270" y1="10449" x2="46582" y2="9180"/>
                                  <a14:foregroundMark x1="46582" y1="9180" x2="65234" y2="9180"/>
                                  <a14:foregroundMark x1="74414" y1="12793" x2="75781" y2="44922"/>
                                  <a14:foregroundMark x1="66211" y1="9863" x2="75391" y2="9863"/>
                                  <a14:foregroundMark x1="77734" y1="9863" x2="76367" y2="90527"/>
                                  <a14:foregroundMark x1="35449" y1="93164" x2="55371" y2="93164"/>
                                  <a14:foregroundMark x1="55371" y1="93164" x2="77344" y2="91504"/>
                                  <a14:foregroundMark x1="79980" y1="10840" x2="80566" y2="92480"/>
                                  <a14:foregroundMark x1="80566" y1="92480" x2="80371" y2="92480"/>
                                  <a14:foregroundMark x1="23242" y1="10156" x2="41602" y2="10449"/>
                                  <a14:foregroundMark x1="22949" y1="8203" x2="41309" y2="9180"/>
                                  <a14:foregroundMark x1="16699" y1="9180" x2="37793" y2="9863"/>
                                  <a14:foregroundMark x1="37793" y1="9863" x2="59277" y2="8496"/>
                                  <a14:foregroundMark x1="59277" y1="8496" x2="79980" y2="8887"/>
                                  <a14:foregroundMark x1="79980" y1="8887" x2="83301" y2="12109"/>
                                  <a14:foregroundMark x1="78711" y1="95410" x2="84570" y2="92480"/>
                                  <a14:foregroundMark x1="61621" y1="20996" x2="63574" y2="27539"/>
                                  <a14:foregroundMark x1="64551" y1="17090" x2="66602" y2="180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5652" w14:textId="2D05BB96" w:rsidR="007A76FB" w:rsidRDefault="007A76FB" w:rsidP="007A76FB">
      <w:pPr>
        <w:rPr>
          <w:rFonts w:ascii="Times New Roman" w:hAnsi="Times New Roman" w:cs="Times New Roman"/>
          <w:b/>
          <w:sz w:val="24"/>
          <w:szCs w:val="24"/>
        </w:rPr>
      </w:pPr>
    </w:p>
    <w:p w14:paraId="7F93E7B6" w14:textId="087C367B" w:rsidR="007A76FB" w:rsidRPr="007A76FB" w:rsidRDefault="007A76FB" w:rsidP="00433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FB">
        <w:rPr>
          <w:rFonts w:ascii="Times New Roman" w:hAnsi="Times New Roman" w:cs="Times New Roman"/>
          <w:b/>
          <w:sz w:val="24"/>
          <w:szCs w:val="24"/>
        </w:rPr>
        <w:t>Aplicación:</w:t>
      </w:r>
      <w:r w:rsidRPr="007A76FB">
        <w:rPr>
          <w:rFonts w:ascii="Times New Roman" w:hAnsi="Times New Roman" w:cs="Times New Roman"/>
          <w:sz w:val="24"/>
          <w:szCs w:val="24"/>
        </w:rPr>
        <w:t xml:space="preserve">3+ años </w:t>
      </w:r>
    </w:p>
    <w:p w14:paraId="62FE52C4" w14:textId="4F57A127" w:rsidR="007A76FB" w:rsidRDefault="007A76FB" w:rsidP="00433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FB">
        <w:rPr>
          <w:rFonts w:ascii="Times New Roman" w:hAnsi="Times New Roman" w:cs="Times New Roman"/>
          <w:b/>
          <w:sz w:val="24"/>
          <w:szCs w:val="24"/>
        </w:rPr>
        <w:t>Aborda:</w:t>
      </w:r>
      <w:r w:rsidRPr="007A76FB">
        <w:rPr>
          <w:rFonts w:ascii="Times New Roman" w:hAnsi="Times New Roman" w:cs="Times New Roman"/>
          <w:sz w:val="24"/>
          <w:szCs w:val="24"/>
        </w:rPr>
        <w:t xml:space="preserve"> separación o divorcio, comunicación familiar y expresión emocional.</w:t>
      </w:r>
    </w:p>
    <w:p w14:paraId="6FCE3BE4" w14:textId="55DC9B27" w:rsidR="007A76FB" w:rsidRPr="007A76FB" w:rsidRDefault="007A76FB" w:rsidP="00433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3914CB" w14:textId="27DF5942" w:rsidR="007A76FB" w:rsidRPr="007A76FB" w:rsidRDefault="007A76FB" w:rsidP="007A76FB">
      <w:pPr>
        <w:rPr>
          <w:rFonts w:ascii="Times New Roman" w:hAnsi="Times New Roman" w:cs="Times New Roman"/>
          <w:sz w:val="24"/>
          <w:szCs w:val="24"/>
        </w:rPr>
      </w:pPr>
    </w:p>
    <w:p w14:paraId="3E700494" w14:textId="6A6C862B" w:rsidR="007A76FB" w:rsidRPr="007A76FB" w:rsidRDefault="007A76FB" w:rsidP="007A76FB">
      <w:pPr>
        <w:rPr>
          <w:rFonts w:ascii="Times New Roman" w:hAnsi="Times New Roman" w:cs="Times New Roman"/>
          <w:sz w:val="24"/>
          <w:szCs w:val="24"/>
        </w:rPr>
      </w:pPr>
    </w:p>
    <w:p w14:paraId="20A5EA38" w14:textId="18173459" w:rsidR="007A76FB" w:rsidRDefault="007A76FB" w:rsidP="007A7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2CF6A5" w14:textId="656738D8" w:rsidR="007A76FB" w:rsidRDefault="007A76FB" w:rsidP="00433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FB">
        <w:rPr>
          <w:rFonts w:ascii="Times New Roman" w:hAnsi="Times New Roman" w:cs="Times New Roman"/>
          <w:sz w:val="24"/>
          <w:szCs w:val="24"/>
        </w:rPr>
        <w:t>Una herramienta y guía para abordar situaciones de separación o divorcio. Librito educativo para pintar y completar junto a los menores. Está desarrollado para ser leído y completado junto al niño. El adulto debe asegurarse que el menor entienda los conceptos e irlos adecuando a la edad y las necesidades particulares de cada niño y su situación familiar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C95ED" w14:textId="4C108EAC" w:rsidR="007A76FB" w:rsidRDefault="007A76FB" w:rsidP="00433B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3E33B4" w14:textId="47535219" w:rsidR="007A76FB" w:rsidRDefault="007A76FB" w:rsidP="0043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6FB">
        <w:rPr>
          <w:rFonts w:ascii="Times New Roman" w:hAnsi="Times New Roman" w:cs="Times New Roman"/>
          <w:b/>
          <w:sz w:val="24"/>
          <w:szCs w:val="24"/>
        </w:rPr>
        <w:t>EL JUEGO COMPLETO INCLUYE</w:t>
      </w:r>
    </w:p>
    <w:p w14:paraId="62816DA2" w14:textId="12668DFD" w:rsidR="002A655B" w:rsidRDefault="002A655B" w:rsidP="0043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Guías para adultos</w:t>
      </w:r>
    </w:p>
    <w:p w14:paraId="682F9029" w14:textId="58CC1DF7" w:rsidR="002A655B" w:rsidRDefault="002A655B" w:rsidP="0043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paginas para completar y pintar</w:t>
      </w:r>
    </w:p>
    <w:p w14:paraId="19118ED4" w14:textId="0361E347" w:rsidR="007A76FB" w:rsidRPr="007A76FB" w:rsidRDefault="007A76FB" w:rsidP="002A655B">
      <w:pPr>
        <w:pStyle w:val="Prrafodelista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A76FB" w:rsidRPr="007A76F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DD59" w14:textId="77777777" w:rsidR="00F7560D" w:rsidRDefault="00F7560D" w:rsidP="00F7560D">
      <w:pPr>
        <w:spacing w:after="0" w:line="240" w:lineRule="auto"/>
      </w:pPr>
      <w:r>
        <w:separator/>
      </w:r>
    </w:p>
  </w:endnote>
  <w:endnote w:type="continuationSeparator" w:id="0">
    <w:p w14:paraId="05A83D62" w14:textId="77777777" w:rsidR="00F7560D" w:rsidRDefault="00F7560D" w:rsidP="00F7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6B47" w14:textId="77777777" w:rsidR="00F7560D" w:rsidRDefault="00F7560D" w:rsidP="00F7560D">
      <w:pPr>
        <w:spacing w:after="0" w:line="240" w:lineRule="auto"/>
      </w:pPr>
      <w:r>
        <w:separator/>
      </w:r>
    </w:p>
  </w:footnote>
  <w:footnote w:type="continuationSeparator" w:id="0">
    <w:p w14:paraId="1FA00A37" w14:textId="77777777" w:rsidR="00F7560D" w:rsidRDefault="00F7560D" w:rsidP="00F7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071F" w14:textId="77777777" w:rsidR="00F7560D" w:rsidRDefault="00F7560D">
    <w:pPr>
      <w:pStyle w:val="Encabezado"/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7CDF92A1" wp14:editId="28091650">
          <wp:simplePos x="0" y="0"/>
          <wp:positionH relativeFrom="page">
            <wp:align>right</wp:align>
          </wp:positionH>
          <wp:positionV relativeFrom="margin">
            <wp:posOffset>-854489</wp:posOffset>
          </wp:positionV>
          <wp:extent cx="7747165" cy="9509123"/>
          <wp:effectExtent l="0" t="0" r="635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165" cy="950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4507"/>
    <w:multiLevelType w:val="hybridMultilevel"/>
    <w:tmpl w:val="C90E97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FE49AF"/>
    <w:multiLevelType w:val="hybridMultilevel"/>
    <w:tmpl w:val="21B2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22E"/>
    <w:multiLevelType w:val="hybridMultilevel"/>
    <w:tmpl w:val="D4289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B80D9E"/>
    <w:multiLevelType w:val="hybridMultilevel"/>
    <w:tmpl w:val="55B21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4"/>
    <w:rsid w:val="00133056"/>
    <w:rsid w:val="00281D74"/>
    <w:rsid w:val="002A655B"/>
    <w:rsid w:val="00433B5A"/>
    <w:rsid w:val="007A76FB"/>
    <w:rsid w:val="007B7589"/>
    <w:rsid w:val="0083093A"/>
    <w:rsid w:val="00982CF5"/>
    <w:rsid w:val="00C93F0A"/>
    <w:rsid w:val="00CC450E"/>
    <w:rsid w:val="00EA2C4D"/>
    <w:rsid w:val="00F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1C75"/>
  <w15:chartTrackingRefBased/>
  <w15:docId w15:val="{7D80F1D3-F26D-45A5-A316-4BFF4658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56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5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60D"/>
  </w:style>
  <w:style w:type="paragraph" w:styleId="Piedepgina">
    <w:name w:val="footer"/>
    <w:basedOn w:val="Normal"/>
    <w:link w:val="PiedepginaCar"/>
    <w:uiPriority w:val="99"/>
    <w:unhideWhenUsed/>
    <w:rsid w:val="00F75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Psea Consultores</dc:creator>
  <cp:keywords/>
  <dc:description/>
  <cp:lastModifiedBy>Psea Consultores</cp:lastModifiedBy>
  <cp:revision>4</cp:revision>
  <cp:lastPrinted>2019-04-29T22:18:00Z</cp:lastPrinted>
  <dcterms:created xsi:type="dcterms:W3CDTF">2019-04-29T22:18:00Z</dcterms:created>
  <dcterms:modified xsi:type="dcterms:W3CDTF">2019-06-05T20:35:00Z</dcterms:modified>
</cp:coreProperties>
</file>